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2A" w:rsidRDefault="006D1E31" w:rsidP="007F3F2A">
      <w:pPr>
        <w:jc w:val="center"/>
      </w:pPr>
      <w:bookmarkStart w:id="0" w:name="_GoBack"/>
      <w:bookmarkEnd w:id="0"/>
      <w:r>
        <w:rPr>
          <w:noProof/>
        </w:rPr>
        <w:drawing>
          <wp:inline distT="0" distB="0" distL="0" distR="0" wp14:anchorId="0F9B72FB" wp14:editId="5996C97E">
            <wp:extent cx="1676400" cy="914400"/>
            <wp:effectExtent l="0" t="0" r="0" b="0"/>
            <wp:docPr id="1" name="Picture 1" descr="New NCSD Logo - 02-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CSD Logo - 02-12-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914400"/>
                    </a:xfrm>
                    <a:prstGeom prst="rect">
                      <a:avLst/>
                    </a:prstGeom>
                    <a:noFill/>
                    <a:ln>
                      <a:noFill/>
                    </a:ln>
                  </pic:spPr>
                </pic:pic>
              </a:graphicData>
            </a:graphic>
          </wp:inline>
        </w:drawing>
      </w:r>
    </w:p>
    <w:p w:rsidR="00F568E7" w:rsidRDefault="00F568E7" w:rsidP="006D1E31">
      <w:pPr>
        <w:jc w:val="center"/>
        <w:rPr>
          <w:b/>
        </w:rPr>
      </w:pPr>
    </w:p>
    <w:p w:rsidR="00F568E7" w:rsidRDefault="00F568E7" w:rsidP="006D1E31">
      <w:pPr>
        <w:jc w:val="center"/>
        <w:rPr>
          <w:b/>
        </w:rPr>
      </w:pPr>
    </w:p>
    <w:p w:rsidR="00F568E7" w:rsidRDefault="00F568E7" w:rsidP="006D1E31">
      <w:pPr>
        <w:jc w:val="center"/>
        <w:rPr>
          <w:b/>
        </w:rPr>
      </w:pPr>
    </w:p>
    <w:p w:rsidR="006D1E31" w:rsidRDefault="006D1E31" w:rsidP="006D1E31">
      <w:pPr>
        <w:jc w:val="center"/>
        <w:rPr>
          <w:b/>
        </w:rPr>
      </w:pPr>
      <w:r w:rsidRPr="006D1E31">
        <w:rPr>
          <w:b/>
        </w:rPr>
        <w:t xml:space="preserve">Head Injury/Concussion </w:t>
      </w:r>
      <w:r w:rsidR="006A74FA">
        <w:rPr>
          <w:b/>
        </w:rPr>
        <w:t>Signs and Symptoms</w:t>
      </w:r>
    </w:p>
    <w:p w:rsidR="001406EF" w:rsidRDefault="001406EF" w:rsidP="00F568E7"/>
    <w:p w:rsidR="00F23EBB" w:rsidRDefault="00F23EBB" w:rsidP="006D1E31">
      <w:pPr>
        <w:jc w:val="center"/>
      </w:pPr>
    </w:p>
    <w:p w:rsidR="006D1E31" w:rsidRPr="007F3F2A" w:rsidRDefault="006D1E31" w:rsidP="006D1E31">
      <w:pPr>
        <w:rPr>
          <w:sz w:val="22"/>
          <w:szCs w:val="22"/>
        </w:rPr>
      </w:pPr>
      <w:r w:rsidRPr="007F3F2A">
        <w:rPr>
          <w:sz w:val="22"/>
          <w:szCs w:val="22"/>
        </w:rPr>
        <w:t>In some instances, the signs of a concussion do not become obvious until several hours or even days after the injury. Please be especially observant for the following signs and symptoms:</w:t>
      </w:r>
    </w:p>
    <w:p w:rsidR="006D1E31" w:rsidRPr="007F3F2A" w:rsidRDefault="006D1E31" w:rsidP="006D1E31">
      <w:pPr>
        <w:rPr>
          <w:sz w:val="22"/>
          <w:szCs w:val="22"/>
        </w:rPr>
      </w:pPr>
    </w:p>
    <w:p w:rsidR="006D1E31" w:rsidRPr="007F3F2A" w:rsidRDefault="006D1E31" w:rsidP="006D1E31">
      <w:pPr>
        <w:pStyle w:val="ListParagraph"/>
        <w:numPr>
          <w:ilvl w:val="0"/>
          <w:numId w:val="1"/>
        </w:numPr>
        <w:rPr>
          <w:sz w:val="22"/>
          <w:szCs w:val="22"/>
        </w:rPr>
      </w:pPr>
      <w:r w:rsidRPr="007F3F2A">
        <w:rPr>
          <w:sz w:val="22"/>
          <w:szCs w:val="22"/>
        </w:rPr>
        <w:t>Headache (</w:t>
      </w:r>
      <w:r w:rsidRPr="007F3F2A">
        <w:rPr>
          <w:sz w:val="22"/>
          <w:szCs w:val="22"/>
          <w:u w:val="single"/>
        </w:rPr>
        <w:t>especially on</w:t>
      </w:r>
      <w:r w:rsidR="005263BA" w:rsidRPr="007F3F2A">
        <w:rPr>
          <w:sz w:val="22"/>
          <w:szCs w:val="22"/>
          <w:u w:val="single"/>
        </w:rPr>
        <w:t>e</w:t>
      </w:r>
      <w:r w:rsidRPr="007F3F2A">
        <w:rPr>
          <w:sz w:val="22"/>
          <w:szCs w:val="22"/>
          <w:u w:val="single"/>
        </w:rPr>
        <w:t xml:space="preserve"> that increases in intensity</w:t>
      </w:r>
      <w:r w:rsidRPr="007F3F2A">
        <w:rPr>
          <w:sz w:val="22"/>
          <w:szCs w:val="22"/>
        </w:rPr>
        <w:t>)*</w:t>
      </w:r>
    </w:p>
    <w:p w:rsidR="006D1E31" w:rsidRPr="007F3F2A" w:rsidRDefault="006D1E31" w:rsidP="006D1E31">
      <w:pPr>
        <w:pStyle w:val="ListParagraph"/>
        <w:numPr>
          <w:ilvl w:val="0"/>
          <w:numId w:val="1"/>
        </w:numPr>
        <w:rPr>
          <w:sz w:val="22"/>
          <w:szCs w:val="22"/>
        </w:rPr>
      </w:pPr>
      <w:r w:rsidRPr="007F3F2A">
        <w:rPr>
          <w:sz w:val="22"/>
          <w:szCs w:val="22"/>
        </w:rPr>
        <w:t xml:space="preserve">Nausea and </w:t>
      </w:r>
      <w:r w:rsidRPr="007F3F2A">
        <w:rPr>
          <w:sz w:val="22"/>
          <w:szCs w:val="22"/>
          <w:u w:val="single"/>
        </w:rPr>
        <w:t>vomiting</w:t>
      </w:r>
      <w:r w:rsidRPr="007F3F2A">
        <w:rPr>
          <w:sz w:val="22"/>
          <w:szCs w:val="22"/>
        </w:rPr>
        <w:t>*</w:t>
      </w:r>
      <w:r w:rsidR="00611B7D" w:rsidRPr="007F3F2A">
        <w:rPr>
          <w:sz w:val="22"/>
          <w:szCs w:val="22"/>
        </w:rPr>
        <w:t xml:space="preserve"> </w:t>
      </w:r>
    </w:p>
    <w:p w:rsidR="006D1E31" w:rsidRPr="007F3F2A" w:rsidRDefault="006D1E31" w:rsidP="006D1E31">
      <w:pPr>
        <w:pStyle w:val="ListParagraph"/>
        <w:numPr>
          <w:ilvl w:val="0"/>
          <w:numId w:val="1"/>
        </w:numPr>
        <w:rPr>
          <w:sz w:val="22"/>
          <w:szCs w:val="22"/>
        </w:rPr>
      </w:pPr>
      <w:r w:rsidRPr="007F3F2A">
        <w:rPr>
          <w:sz w:val="22"/>
          <w:szCs w:val="22"/>
        </w:rPr>
        <w:t>Difference in pupil size from right to left eye, dilated pupils*</w:t>
      </w:r>
    </w:p>
    <w:p w:rsidR="006D1E31" w:rsidRPr="007F3F2A" w:rsidRDefault="006D1E31" w:rsidP="006D1E31">
      <w:pPr>
        <w:pStyle w:val="ListParagraph"/>
        <w:numPr>
          <w:ilvl w:val="0"/>
          <w:numId w:val="1"/>
        </w:numPr>
        <w:rPr>
          <w:sz w:val="22"/>
          <w:szCs w:val="22"/>
        </w:rPr>
      </w:pPr>
      <w:r w:rsidRPr="007F3F2A">
        <w:rPr>
          <w:sz w:val="22"/>
          <w:szCs w:val="22"/>
        </w:rPr>
        <w:t>Mental confusion/behavior changes</w:t>
      </w:r>
    </w:p>
    <w:p w:rsidR="006D1E31" w:rsidRPr="007F3F2A" w:rsidRDefault="006D1E31" w:rsidP="006D1E31">
      <w:pPr>
        <w:pStyle w:val="ListParagraph"/>
        <w:numPr>
          <w:ilvl w:val="0"/>
          <w:numId w:val="1"/>
        </w:numPr>
        <w:rPr>
          <w:sz w:val="22"/>
          <w:szCs w:val="22"/>
        </w:rPr>
      </w:pPr>
      <w:r w:rsidRPr="007F3F2A">
        <w:rPr>
          <w:sz w:val="22"/>
          <w:szCs w:val="22"/>
        </w:rPr>
        <w:t>Dizziness</w:t>
      </w:r>
    </w:p>
    <w:p w:rsidR="006D1E31" w:rsidRPr="007F3F2A" w:rsidRDefault="006D1E31" w:rsidP="006D1E31">
      <w:pPr>
        <w:pStyle w:val="ListParagraph"/>
        <w:numPr>
          <w:ilvl w:val="0"/>
          <w:numId w:val="1"/>
        </w:numPr>
        <w:rPr>
          <w:sz w:val="22"/>
          <w:szCs w:val="22"/>
        </w:rPr>
      </w:pPr>
      <w:r w:rsidRPr="007F3F2A">
        <w:rPr>
          <w:sz w:val="22"/>
          <w:szCs w:val="22"/>
        </w:rPr>
        <w:t>Memory loss</w:t>
      </w:r>
    </w:p>
    <w:p w:rsidR="006D1E31" w:rsidRPr="007F3F2A" w:rsidRDefault="006D1E31" w:rsidP="006D1E31">
      <w:pPr>
        <w:pStyle w:val="ListParagraph"/>
        <w:numPr>
          <w:ilvl w:val="0"/>
          <w:numId w:val="1"/>
        </w:numPr>
        <w:rPr>
          <w:sz w:val="22"/>
          <w:szCs w:val="22"/>
        </w:rPr>
      </w:pPr>
      <w:r w:rsidRPr="007F3F2A">
        <w:rPr>
          <w:sz w:val="22"/>
          <w:szCs w:val="22"/>
        </w:rPr>
        <w:t>Ringing in the ears</w:t>
      </w:r>
    </w:p>
    <w:p w:rsidR="005263BA" w:rsidRPr="007F3F2A" w:rsidRDefault="005263BA" w:rsidP="006D1E31">
      <w:pPr>
        <w:pStyle w:val="ListParagraph"/>
        <w:numPr>
          <w:ilvl w:val="0"/>
          <w:numId w:val="1"/>
        </w:numPr>
        <w:rPr>
          <w:sz w:val="22"/>
          <w:szCs w:val="22"/>
        </w:rPr>
      </w:pPr>
      <w:r w:rsidRPr="007F3F2A">
        <w:rPr>
          <w:sz w:val="22"/>
          <w:szCs w:val="22"/>
        </w:rPr>
        <w:t>Changes in gait or balance</w:t>
      </w:r>
    </w:p>
    <w:p w:rsidR="005263BA" w:rsidRPr="007F3F2A" w:rsidRDefault="005263BA" w:rsidP="006D1E31">
      <w:pPr>
        <w:pStyle w:val="ListParagraph"/>
        <w:numPr>
          <w:ilvl w:val="0"/>
          <w:numId w:val="1"/>
        </w:numPr>
        <w:rPr>
          <w:sz w:val="22"/>
          <w:szCs w:val="22"/>
        </w:rPr>
      </w:pPr>
      <w:r w:rsidRPr="007F3F2A">
        <w:rPr>
          <w:sz w:val="22"/>
          <w:szCs w:val="22"/>
        </w:rPr>
        <w:t>Blurry or double vision*</w:t>
      </w:r>
    </w:p>
    <w:p w:rsidR="005263BA" w:rsidRPr="007F3F2A" w:rsidRDefault="005263BA" w:rsidP="006D1E31">
      <w:pPr>
        <w:pStyle w:val="ListParagraph"/>
        <w:numPr>
          <w:ilvl w:val="0"/>
          <w:numId w:val="1"/>
        </w:numPr>
        <w:rPr>
          <w:sz w:val="22"/>
          <w:szCs w:val="22"/>
        </w:rPr>
      </w:pPr>
      <w:r w:rsidRPr="007F3F2A">
        <w:rPr>
          <w:sz w:val="22"/>
          <w:szCs w:val="22"/>
        </w:rPr>
        <w:t>Slurred speech*</w:t>
      </w:r>
    </w:p>
    <w:p w:rsidR="005263BA" w:rsidRPr="007F3F2A" w:rsidRDefault="005263BA" w:rsidP="006D1E31">
      <w:pPr>
        <w:pStyle w:val="ListParagraph"/>
        <w:numPr>
          <w:ilvl w:val="0"/>
          <w:numId w:val="1"/>
        </w:numPr>
        <w:rPr>
          <w:sz w:val="22"/>
          <w:szCs w:val="22"/>
        </w:rPr>
      </w:pPr>
      <w:r w:rsidRPr="007F3F2A">
        <w:rPr>
          <w:sz w:val="22"/>
          <w:szCs w:val="22"/>
        </w:rPr>
        <w:t>Noticeable changes in the level of consciousness (difficulty awakening or losing consciousness suddenly)*</w:t>
      </w:r>
    </w:p>
    <w:p w:rsidR="005263BA" w:rsidRPr="007F3F2A" w:rsidRDefault="005263BA" w:rsidP="006D1E31">
      <w:pPr>
        <w:pStyle w:val="ListParagraph"/>
        <w:numPr>
          <w:ilvl w:val="0"/>
          <w:numId w:val="1"/>
        </w:numPr>
        <w:rPr>
          <w:sz w:val="22"/>
          <w:szCs w:val="22"/>
        </w:rPr>
      </w:pPr>
      <w:r w:rsidRPr="007F3F2A">
        <w:rPr>
          <w:sz w:val="22"/>
          <w:szCs w:val="22"/>
        </w:rPr>
        <w:t>Seizure activity*</w:t>
      </w:r>
    </w:p>
    <w:p w:rsidR="005263BA" w:rsidRPr="00774386" w:rsidRDefault="005263BA" w:rsidP="005263BA">
      <w:pPr>
        <w:pStyle w:val="ListParagraph"/>
        <w:numPr>
          <w:ilvl w:val="0"/>
          <w:numId w:val="1"/>
        </w:numPr>
        <w:rPr>
          <w:sz w:val="22"/>
          <w:szCs w:val="22"/>
        </w:rPr>
      </w:pPr>
      <w:r w:rsidRPr="007F3F2A">
        <w:rPr>
          <w:sz w:val="22"/>
          <w:szCs w:val="22"/>
        </w:rPr>
        <w:t>Decreased or irregular pulse OR respiration*</w:t>
      </w:r>
    </w:p>
    <w:p w:rsidR="005263BA" w:rsidRPr="00774386" w:rsidRDefault="005263BA" w:rsidP="005263BA">
      <w:pPr>
        <w:ind w:firstLine="360"/>
      </w:pPr>
      <w:r w:rsidRPr="00774386">
        <w:rPr>
          <w:b/>
        </w:rPr>
        <w:t>*Seek immediate</w:t>
      </w:r>
      <w:r w:rsidR="00774386" w:rsidRPr="00774386">
        <w:rPr>
          <w:b/>
        </w:rPr>
        <w:t xml:space="preserve"> professional </w:t>
      </w:r>
      <w:r w:rsidRPr="00774386">
        <w:rPr>
          <w:b/>
        </w:rPr>
        <w:t>medical attention</w:t>
      </w:r>
    </w:p>
    <w:p w:rsidR="005263BA" w:rsidRPr="007F3F2A" w:rsidRDefault="005263BA" w:rsidP="005263BA">
      <w:pPr>
        <w:ind w:left="360"/>
        <w:rPr>
          <w:sz w:val="22"/>
          <w:szCs w:val="22"/>
        </w:rPr>
      </w:pPr>
    </w:p>
    <w:p w:rsidR="005263BA" w:rsidRPr="007F3F2A" w:rsidRDefault="005263BA" w:rsidP="005263BA">
      <w:pPr>
        <w:rPr>
          <w:sz w:val="22"/>
          <w:szCs w:val="22"/>
        </w:rPr>
      </w:pPr>
      <w:r w:rsidRPr="007F3F2A">
        <w:rPr>
          <w:sz w:val="22"/>
          <w:szCs w:val="22"/>
        </w:rPr>
        <w:t xml:space="preserve">The best guideline is to </w:t>
      </w:r>
      <w:r w:rsidRPr="007F3F2A">
        <w:rPr>
          <w:sz w:val="22"/>
          <w:szCs w:val="22"/>
          <w:u w:val="single"/>
        </w:rPr>
        <w:t>note symptoms that worsen</w:t>
      </w:r>
      <w:r w:rsidRPr="007F3F2A">
        <w:rPr>
          <w:sz w:val="22"/>
          <w:szCs w:val="22"/>
        </w:rPr>
        <w:t>, and behaviors that seem to represent a change in your son/daughter. If you have any questions or concerns at all about the symptoms you are observing, contact your family physician for instructions or seek medical attention. Otherwise, you can follow the instructions outlined below.</w:t>
      </w:r>
    </w:p>
    <w:p w:rsidR="005263BA" w:rsidRPr="007F3F2A" w:rsidRDefault="005263BA" w:rsidP="005263BA">
      <w:pPr>
        <w:rPr>
          <w:sz w:val="22"/>
          <w:szCs w:val="22"/>
        </w:rPr>
      </w:pPr>
    </w:p>
    <w:tbl>
      <w:tblPr>
        <w:tblStyle w:val="TableGrid"/>
        <w:tblW w:w="0" w:type="auto"/>
        <w:tblLook w:val="04A0" w:firstRow="1" w:lastRow="0" w:firstColumn="1" w:lastColumn="0" w:noHBand="0" w:noVBand="1"/>
      </w:tblPr>
      <w:tblGrid>
        <w:gridCol w:w="3672"/>
        <w:gridCol w:w="3672"/>
        <w:gridCol w:w="3672"/>
      </w:tblGrid>
      <w:tr w:rsidR="005263BA" w:rsidRPr="007F3F2A" w:rsidTr="00F71872">
        <w:tc>
          <w:tcPr>
            <w:tcW w:w="3672" w:type="dxa"/>
            <w:tcBorders>
              <w:top w:val="nil"/>
              <w:left w:val="nil"/>
              <w:bottom w:val="nil"/>
              <w:right w:val="nil"/>
            </w:tcBorders>
          </w:tcPr>
          <w:p w:rsidR="005263BA" w:rsidRPr="007F3F2A" w:rsidRDefault="005263BA" w:rsidP="005263BA">
            <w:pPr>
              <w:rPr>
                <w:b/>
                <w:sz w:val="22"/>
                <w:szCs w:val="22"/>
                <w:u w:val="single"/>
              </w:rPr>
            </w:pPr>
            <w:r w:rsidRPr="007F3F2A">
              <w:rPr>
                <w:b/>
                <w:sz w:val="22"/>
                <w:szCs w:val="22"/>
                <w:u w:val="single"/>
              </w:rPr>
              <w:t>It is OK to</w:t>
            </w:r>
            <w:r w:rsidRPr="007F3F2A">
              <w:rPr>
                <w:b/>
                <w:sz w:val="22"/>
                <w:szCs w:val="22"/>
              </w:rPr>
              <w:t>:</w:t>
            </w:r>
          </w:p>
        </w:tc>
        <w:tc>
          <w:tcPr>
            <w:tcW w:w="3672" w:type="dxa"/>
            <w:tcBorders>
              <w:top w:val="nil"/>
              <w:left w:val="nil"/>
              <w:bottom w:val="nil"/>
              <w:right w:val="nil"/>
            </w:tcBorders>
          </w:tcPr>
          <w:p w:rsidR="005263BA" w:rsidRPr="007F3F2A" w:rsidRDefault="005263BA" w:rsidP="005263BA">
            <w:pPr>
              <w:rPr>
                <w:b/>
                <w:sz w:val="22"/>
                <w:szCs w:val="22"/>
              </w:rPr>
            </w:pPr>
            <w:r w:rsidRPr="007F3F2A">
              <w:rPr>
                <w:b/>
                <w:sz w:val="22"/>
                <w:szCs w:val="22"/>
                <w:u w:val="single"/>
              </w:rPr>
              <w:t>There is NO need to</w:t>
            </w:r>
            <w:r w:rsidRPr="007F3F2A">
              <w:rPr>
                <w:b/>
                <w:sz w:val="22"/>
                <w:szCs w:val="22"/>
              </w:rPr>
              <w:t>:</w:t>
            </w:r>
          </w:p>
        </w:tc>
        <w:tc>
          <w:tcPr>
            <w:tcW w:w="3672" w:type="dxa"/>
            <w:tcBorders>
              <w:top w:val="nil"/>
              <w:left w:val="nil"/>
              <w:bottom w:val="nil"/>
              <w:right w:val="nil"/>
            </w:tcBorders>
          </w:tcPr>
          <w:p w:rsidR="005263BA" w:rsidRPr="007F3F2A" w:rsidRDefault="005263BA" w:rsidP="005263BA">
            <w:pPr>
              <w:rPr>
                <w:b/>
                <w:sz w:val="22"/>
                <w:szCs w:val="22"/>
              </w:rPr>
            </w:pPr>
            <w:r w:rsidRPr="007F3F2A">
              <w:rPr>
                <w:b/>
                <w:sz w:val="22"/>
                <w:szCs w:val="22"/>
                <w:u w:val="single"/>
              </w:rPr>
              <w:t>Do NOT</w:t>
            </w:r>
            <w:r w:rsidRPr="007F3F2A">
              <w:rPr>
                <w:b/>
                <w:sz w:val="22"/>
                <w:szCs w:val="22"/>
              </w:rPr>
              <w:t>:</w:t>
            </w:r>
          </w:p>
        </w:tc>
      </w:tr>
      <w:tr w:rsidR="005263BA" w:rsidRPr="007F3F2A" w:rsidTr="00F71872">
        <w:tc>
          <w:tcPr>
            <w:tcW w:w="3672" w:type="dxa"/>
            <w:tcBorders>
              <w:top w:val="nil"/>
              <w:left w:val="nil"/>
              <w:bottom w:val="nil"/>
              <w:right w:val="nil"/>
            </w:tcBorders>
          </w:tcPr>
          <w:p w:rsidR="005263BA" w:rsidRPr="007F3F2A" w:rsidRDefault="005263BA" w:rsidP="005263BA">
            <w:pPr>
              <w:rPr>
                <w:sz w:val="19"/>
                <w:szCs w:val="19"/>
              </w:rPr>
            </w:pPr>
            <w:r w:rsidRPr="007F3F2A">
              <w:rPr>
                <w:sz w:val="19"/>
                <w:szCs w:val="19"/>
              </w:rPr>
              <w:t>Use acetaminophen (Tylenol) for headaches</w:t>
            </w:r>
          </w:p>
        </w:tc>
        <w:tc>
          <w:tcPr>
            <w:tcW w:w="3672" w:type="dxa"/>
            <w:tcBorders>
              <w:top w:val="nil"/>
              <w:left w:val="nil"/>
              <w:bottom w:val="nil"/>
              <w:right w:val="nil"/>
            </w:tcBorders>
          </w:tcPr>
          <w:p w:rsidR="005263BA" w:rsidRPr="007F3F2A" w:rsidRDefault="00F71872" w:rsidP="005263BA">
            <w:pPr>
              <w:rPr>
                <w:sz w:val="19"/>
                <w:szCs w:val="19"/>
              </w:rPr>
            </w:pPr>
            <w:r w:rsidRPr="007F3F2A">
              <w:rPr>
                <w:sz w:val="19"/>
                <w:szCs w:val="19"/>
              </w:rPr>
              <w:t>Check eyes with a flashlight</w:t>
            </w:r>
          </w:p>
        </w:tc>
        <w:tc>
          <w:tcPr>
            <w:tcW w:w="3672" w:type="dxa"/>
            <w:tcBorders>
              <w:top w:val="nil"/>
              <w:left w:val="nil"/>
              <w:bottom w:val="nil"/>
              <w:right w:val="nil"/>
            </w:tcBorders>
          </w:tcPr>
          <w:p w:rsidR="005263BA" w:rsidRPr="007F3F2A" w:rsidRDefault="00F71872" w:rsidP="005263BA">
            <w:pPr>
              <w:rPr>
                <w:sz w:val="19"/>
                <w:szCs w:val="19"/>
              </w:rPr>
            </w:pPr>
            <w:r w:rsidRPr="007F3F2A">
              <w:rPr>
                <w:sz w:val="19"/>
                <w:szCs w:val="19"/>
              </w:rPr>
              <w:t>Drink alcohol</w:t>
            </w:r>
          </w:p>
        </w:tc>
      </w:tr>
      <w:tr w:rsidR="005263BA" w:rsidRPr="007F3F2A" w:rsidTr="00F71872">
        <w:tc>
          <w:tcPr>
            <w:tcW w:w="3672" w:type="dxa"/>
            <w:tcBorders>
              <w:top w:val="nil"/>
              <w:left w:val="nil"/>
              <w:bottom w:val="nil"/>
              <w:right w:val="nil"/>
            </w:tcBorders>
          </w:tcPr>
          <w:p w:rsidR="00F71872" w:rsidRPr="007F3F2A" w:rsidRDefault="00F71872" w:rsidP="005263BA">
            <w:pPr>
              <w:rPr>
                <w:sz w:val="19"/>
                <w:szCs w:val="19"/>
              </w:rPr>
            </w:pPr>
            <w:r w:rsidRPr="007F3F2A">
              <w:rPr>
                <w:sz w:val="19"/>
                <w:szCs w:val="19"/>
              </w:rPr>
              <w:t>Eat a light diet</w:t>
            </w:r>
          </w:p>
        </w:tc>
        <w:tc>
          <w:tcPr>
            <w:tcW w:w="3672" w:type="dxa"/>
            <w:tcBorders>
              <w:top w:val="nil"/>
              <w:left w:val="nil"/>
              <w:bottom w:val="nil"/>
              <w:right w:val="nil"/>
            </w:tcBorders>
          </w:tcPr>
          <w:p w:rsidR="005263BA" w:rsidRPr="007F3F2A" w:rsidRDefault="00F71872" w:rsidP="005263BA">
            <w:pPr>
              <w:rPr>
                <w:sz w:val="19"/>
                <w:szCs w:val="19"/>
              </w:rPr>
            </w:pPr>
            <w:r w:rsidRPr="007F3F2A">
              <w:rPr>
                <w:sz w:val="19"/>
                <w:szCs w:val="19"/>
              </w:rPr>
              <w:t>Wake up every hour</w:t>
            </w:r>
          </w:p>
        </w:tc>
        <w:tc>
          <w:tcPr>
            <w:tcW w:w="3672" w:type="dxa"/>
            <w:tcBorders>
              <w:top w:val="nil"/>
              <w:left w:val="nil"/>
              <w:bottom w:val="nil"/>
              <w:right w:val="nil"/>
            </w:tcBorders>
          </w:tcPr>
          <w:p w:rsidR="005263BA" w:rsidRPr="007F3F2A" w:rsidRDefault="00F71872" w:rsidP="005263BA">
            <w:pPr>
              <w:rPr>
                <w:sz w:val="19"/>
                <w:szCs w:val="19"/>
              </w:rPr>
            </w:pPr>
            <w:r w:rsidRPr="007F3F2A">
              <w:rPr>
                <w:sz w:val="19"/>
                <w:szCs w:val="19"/>
              </w:rPr>
              <w:t>Drive while symptomatic</w:t>
            </w:r>
          </w:p>
        </w:tc>
      </w:tr>
      <w:tr w:rsidR="005263BA" w:rsidRPr="007F3F2A" w:rsidTr="00F71872">
        <w:tc>
          <w:tcPr>
            <w:tcW w:w="3672" w:type="dxa"/>
            <w:tcBorders>
              <w:top w:val="nil"/>
              <w:left w:val="nil"/>
              <w:bottom w:val="nil"/>
              <w:right w:val="nil"/>
            </w:tcBorders>
          </w:tcPr>
          <w:p w:rsidR="005263BA" w:rsidRPr="007F3F2A" w:rsidRDefault="00F71872" w:rsidP="005263BA">
            <w:pPr>
              <w:rPr>
                <w:sz w:val="19"/>
                <w:szCs w:val="19"/>
              </w:rPr>
            </w:pPr>
            <w:r w:rsidRPr="007F3F2A">
              <w:rPr>
                <w:sz w:val="19"/>
                <w:szCs w:val="19"/>
              </w:rPr>
              <w:t>Go to sleep</w:t>
            </w:r>
          </w:p>
        </w:tc>
        <w:tc>
          <w:tcPr>
            <w:tcW w:w="3672" w:type="dxa"/>
            <w:tcBorders>
              <w:top w:val="nil"/>
              <w:left w:val="nil"/>
              <w:bottom w:val="nil"/>
              <w:right w:val="nil"/>
            </w:tcBorders>
          </w:tcPr>
          <w:p w:rsidR="005263BA" w:rsidRPr="007F3F2A" w:rsidRDefault="00F71872" w:rsidP="005263BA">
            <w:pPr>
              <w:rPr>
                <w:sz w:val="19"/>
                <w:szCs w:val="19"/>
              </w:rPr>
            </w:pPr>
            <w:r w:rsidRPr="007F3F2A">
              <w:rPr>
                <w:sz w:val="19"/>
                <w:szCs w:val="19"/>
              </w:rPr>
              <w:t>Test reflexes</w:t>
            </w:r>
          </w:p>
        </w:tc>
        <w:tc>
          <w:tcPr>
            <w:tcW w:w="3672" w:type="dxa"/>
            <w:tcBorders>
              <w:top w:val="nil"/>
              <w:left w:val="nil"/>
              <w:bottom w:val="nil"/>
              <w:right w:val="nil"/>
            </w:tcBorders>
          </w:tcPr>
          <w:p w:rsidR="005263BA" w:rsidRPr="007F3F2A" w:rsidRDefault="00F71872" w:rsidP="005263BA">
            <w:pPr>
              <w:rPr>
                <w:sz w:val="19"/>
                <w:szCs w:val="19"/>
              </w:rPr>
            </w:pPr>
            <w:r w:rsidRPr="007F3F2A">
              <w:rPr>
                <w:sz w:val="19"/>
                <w:szCs w:val="19"/>
              </w:rPr>
              <w:t>Exercise or lift weights</w:t>
            </w:r>
          </w:p>
        </w:tc>
      </w:tr>
      <w:tr w:rsidR="005263BA" w:rsidRPr="007F3F2A" w:rsidTr="00F71872">
        <w:tc>
          <w:tcPr>
            <w:tcW w:w="3672" w:type="dxa"/>
            <w:tcBorders>
              <w:top w:val="nil"/>
              <w:left w:val="nil"/>
              <w:bottom w:val="nil"/>
              <w:right w:val="nil"/>
            </w:tcBorders>
          </w:tcPr>
          <w:p w:rsidR="005263BA" w:rsidRPr="007F3F2A" w:rsidRDefault="00F71872" w:rsidP="005263BA">
            <w:pPr>
              <w:rPr>
                <w:sz w:val="19"/>
                <w:szCs w:val="19"/>
              </w:rPr>
            </w:pPr>
            <w:r w:rsidRPr="007F3F2A">
              <w:rPr>
                <w:sz w:val="19"/>
                <w:szCs w:val="19"/>
              </w:rPr>
              <w:t>Use ice pack on head &amp; neck as needed for comfort</w:t>
            </w:r>
          </w:p>
        </w:tc>
        <w:tc>
          <w:tcPr>
            <w:tcW w:w="3672" w:type="dxa"/>
            <w:tcBorders>
              <w:top w:val="nil"/>
              <w:left w:val="nil"/>
              <w:bottom w:val="nil"/>
              <w:right w:val="nil"/>
            </w:tcBorders>
          </w:tcPr>
          <w:p w:rsidR="005263BA" w:rsidRPr="007F3F2A" w:rsidRDefault="00F71872" w:rsidP="005263BA">
            <w:pPr>
              <w:rPr>
                <w:sz w:val="19"/>
                <w:szCs w:val="19"/>
              </w:rPr>
            </w:pPr>
            <w:r w:rsidRPr="007F3F2A">
              <w:rPr>
                <w:sz w:val="19"/>
                <w:szCs w:val="19"/>
              </w:rPr>
              <w:t>Stay in bed</w:t>
            </w:r>
          </w:p>
        </w:tc>
        <w:tc>
          <w:tcPr>
            <w:tcW w:w="3672" w:type="dxa"/>
            <w:tcBorders>
              <w:top w:val="nil"/>
              <w:left w:val="nil"/>
              <w:bottom w:val="nil"/>
              <w:right w:val="nil"/>
            </w:tcBorders>
          </w:tcPr>
          <w:p w:rsidR="005263BA" w:rsidRPr="007F3F2A" w:rsidRDefault="00F71872" w:rsidP="005263BA">
            <w:pPr>
              <w:rPr>
                <w:sz w:val="19"/>
                <w:szCs w:val="19"/>
              </w:rPr>
            </w:pPr>
            <w:r w:rsidRPr="007F3F2A">
              <w:rPr>
                <w:sz w:val="19"/>
                <w:szCs w:val="19"/>
              </w:rPr>
              <w:t>Take ibuprofen, aspirin, naproxen or other non-steroidal anti-inflammatory medications</w:t>
            </w:r>
          </w:p>
        </w:tc>
      </w:tr>
      <w:tr w:rsidR="005263BA" w:rsidRPr="007F3F2A" w:rsidTr="00F71872">
        <w:tc>
          <w:tcPr>
            <w:tcW w:w="3672" w:type="dxa"/>
            <w:tcBorders>
              <w:top w:val="nil"/>
              <w:left w:val="nil"/>
              <w:bottom w:val="nil"/>
              <w:right w:val="nil"/>
            </w:tcBorders>
          </w:tcPr>
          <w:p w:rsidR="005263BA" w:rsidRPr="007F3F2A" w:rsidRDefault="00F71872" w:rsidP="005263BA">
            <w:pPr>
              <w:rPr>
                <w:sz w:val="19"/>
                <w:szCs w:val="19"/>
              </w:rPr>
            </w:pPr>
            <w:r w:rsidRPr="007F3F2A">
              <w:rPr>
                <w:sz w:val="19"/>
                <w:szCs w:val="19"/>
              </w:rPr>
              <w:t>Rest (no strenuous activity or sports)</w:t>
            </w:r>
          </w:p>
        </w:tc>
        <w:tc>
          <w:tcPr>
            <w:tcW w:w="3672" w:type="dxa"/>
            <w:tcBorders>
              <w:top w:val="nil"/>
              <w:left w:val="nil"/>
              <w:bottom w:val="nil"/>
              <w:right w:val="nil"/>
            </w:tcBorders>
          </w:tcPr>
          <w:p w:rsidR="005263BA" w:rsidRPr="007F3F2A" w:rsidRDefault="005263BA" w:rsidP="005263BA">
            <w:pPr>
              <w:rPr>
                <w:sz w:val="19"/>
                <w:szCs w:val="19"/>
              </w:rPr>
            </w:pPr>
          </w:p>
        </w:tc>
        <w:tc>
          <w:tcPr>
            <w:tcW w:w="3672" w:type="dxa"/>
            <w:tcBorders>
              <w:top w:val="nil"/>
              <w:left w:val="nil"/>
              <w:bottom w:val="nil"/>
              <w:right w:val="nil"/>
            </w:tcBorders>
          </w:tcPr>
          <w:p w:rsidR="005263BA" w:rsidRPr="007F3F2A" w:rsidRDefault="005263BA" w:rsidP="005263BA">
            <w:pPr>
              <w:rPr>
                <w:sz w:val="19"/>
                <w:szCs w:val="19"/>
              </w:rPr>
            </w:pPr>
          </w:p>
        </w:tc>
      </w:tr>
    </w:tbl>
    <w:p w:rsidR="00F71872" w:rsidRPr="007F3F2A" w:rsidRDefault="005263BA" w:rsidP="005263BA">
      <w:pPr>
        <w:rPr>
          <w:sz w:val="22"/>
          <w:szCs w:val="22"/>
        </w:rPr>
      </w:pPr>
      <w:r w:rsidRPr="007F3F2A">
        <w:rPr>
          <w:sz w:val="22"/>
          <w:szCs w:val="22"/>
        </w:rPr>
        <w:t xml:space="preserve"> </w:t>
      </w:r>
    </w:p>
    <w:sectPr w:rsidR="00F71872" w:rsidRPr="007F3F2A" w:rsidSect="006D1E3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4B48"/>
    <w:multiLevelType w:val="hybridMultilevel"/>
    <w:tmpl w:val="C004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31"/>
    <w:rsid w:val="001406EF"/>
    <w:rsid w:val="002972F2"/>
    <w:rsid w:val="005263BA"/>
    <w:rsid w:val="005D5F00"/>
    <w:rsid w:val="00611B7D"/>
    <w:rsid w:val="006A74FA"/>
    <w:rsid w:val="006D1E31"/>
    <w:rsid w:val="00774386"/>
    <w:rsid w:val="007F3F2A"/>
    <w:rsid w:val="009E0F13"/>
    <w:rsid w:val="00AF060A"/>
    <w:rsid w:val="00DD3133"/>
    <w:rsid w:val="00E23358"/>
    <w:rsid w:val="00F23EBB"/>
    <w:rsid w:val="00F568E7"/>
    <w:rsid w:val="00F7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E31"/>
    <w:rPr>
      <w:color w:val="0000FF"/>
      <w:u w:val="single"/>
    </w:rPr>
  </w:style>
  <w:style w:type="paragraph" w:styleId="BalloonText">
    <w:name w:val="Balloon Text"/>
    <w:basedOn w:val="Normal"/>
    <w:link w:val="BalloonTextChar"/>
    <w:uiPriority w:val="99"/>
    <w:semiHidden/>
    <w:unhideWhenUsed/>
    <w:rsid w:val="006D1E31"/>
    <w:rPr>
      <w:rFonts w:ascii="Tahoma" w:hAnsi="Tahoma" w:cs="Tahoma"/>
      <w:sz w:val="16"/>
      <w:szCs w:val="16"/>
    </w:rPr>
  </w:style>
  <w:style w:type="character" w:customStyle="1" w:styleId="BalloonTextChar">
    <w:name w:val="Balloon Text Char"/>
    <w:basedOn w:val="DefaultParagraphFont"/>
    <w:link w:val="BalloonText"/>
    <w:uiPriority w:val="99"/>
    <w:semiHidden/>
    <w:rsid w:val="006D1E31"/>
    <w:rPr>
      <w:rFonts w:ascii="Tahoma" w:eastAsia="Times New Roman" w:hAnsi="Tahoma" w:cs="Tahoma"/>
      <w:sz w:val="16"/>
      <w:szCs w:val="16"/>
    </w:rPr>
  </w:style>
  <w:style w:type="table" w:styleId="TableGrid">
    <w:name w:val="Table Grid"/>
    <w:basedOn w:val="TableNormal"/>
    <w:uiPriority w:val="59"/>
    <w:rsid w:val="006D1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E31"/>
    <w:rPr>
      <w:color w:val="0000FF"/>
      <w:u w:val="single"/>
    </w:rPr>
  </w:style>
  <w:style w:type="paragraph" w:styleId="BalloonText">
    <w:name w:val="Balloon Text"/>
    <w:basedOn w:val="Normal"/>
    <w:link w:val="BalloonTextChar"/>
    <w:uiPriority w:val="99"/>
    <w:semiHidden/>
    <w:unhideWhenUsed/>
    <w:rsid w:val="006D1E31"/>
    <w:rPr>
      <w:rFonts w:ascii="Tahoma" w:hAnsi="Tahoma" w:cs="Tahoma"/>
      <w:sz w:val="16"/>
      <w:szCs w:val="16"/>
    </w:rPr>
  </w:style>
  <w:style w:type="character" w:customStyle="1" w:styleId="BalloonTextChar">
    <w:name w:val="Balloon Text Char"/>
    <w:basedOn w:val="DefaultParagraphFont"/>
    <w:link w:val="BalloonText"/>
    <w:uiPriority w:val="99"/>
    <w:semiHidden/>
    <w:rsid w:val="006D1E31"/>
    <w:rPr>
      <w:rFonts w:ascii="Tahoma" w:eastAsia="Times New Roman" w:hAnsi="Tahoma" w:cs="Tahoma"/>
      <w:sz w:val="16"/>
      <w:szCs w:val="16"/>
    </w:rPr>
  </w:style>
  <w:style w:type="table" w:styleId="TableGrid">
    <w:name w:val="Table Grid"/>
    <w:basedOn w:val="TableNormal"/>
    <w:uiPriority w:val="59"/>
    <w:rsid w:val="006D1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Charmin Minahan</dc:creator>
  <cp:lastModifiedBy>Charmin Minahan</cp:lastModifiedBy>
  <cp:revision>2</cp:revision>
  <cp:lastPrinted>2015-11-20T23:15:00Z</cp:lastPrinted>
  <dcterms:created xsi:type="dcterms:W3CDTF">2016-06-20T16:04:00Z</dcterms:created>
  <dcterms:modified xsi:type="dcterms:W3CDTF">2016-06-20T16:04:00Z</dcterms:modified>
</cp:coreProperties>
</file>